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skogsalm (CR), ryl (EN), knärot (VU, §8), liten hornflikmossa (VU), desmeknopp (NT), grönhjon (NT), luddfingersvamp (NT), motaggsvamp (NT), spillkråka (NT, §4), tallticka (NT), ullticka (NT), vaddporing (NT), vedskivlav (NT), björksplintborre (S), blek stjärnmossa (S), blåmossa (S), bronshjon (S), diskvaxskivling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smal svampklubba (S), stubbspretmossa (S), svavelriska (S), sårläka (S), thomsons trägnagare (S), trådticka (S), vedticka (S), vågbandad barkbock (S), gröngöling (§4), kungsfågel (§4), vanlig groda (§6),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kungsfågel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