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3155-2025 i Haninge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