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vanlig groda (§6),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