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skogsalm (CR), ask (EN), svartoxe (EN), kungsfiskare (VU, §4), tallbit (VU, §4), violett fingersvamp (VU), ekticka (NT), granticka (NT), gränsticka (NT), gultoppig fingersvamp (NT), korallticka (NT), motaggsvamp (NT), oxtungssvamp (NT), scharlakansvaxing (NT), tallticka (NT), ullticka (NT), Uloma rufa (NT), vedtrappmossa (NT), vintertagging (NT), blodvaxing (S), bronshjon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