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tornseglare (EN, §4), gråtrut (VU, §4), bredbrämad bastardsvärmare (NT), entita (NT, §4), grönsångare (NT, §4), gulsparv (NT, §4), kråka (NT, §4), mindre bastardsvärmare (NT), mindre hackspett (NT, §4), sexfläckig bastardsvärmare (NT), spillkråka (NT, §4), talltita (NT,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