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tornseglare (EN, §4), gråtrut (VU, §4), bredbrämad bastardsvärmare (NT), entita (NT, §4), grönsångare (NT, §4), gulsparv (NT, §4), kråka (NT, §4), mindre bastardsvärmare (NT), mindre hackspett (NT, §4), sexfläckig bastardsvärmare (NT), spillkråka (NT, §4), talltita (NT,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huggorm (§6)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