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bredbrämad bastardsvärmare (NT), entita (NT, §4), grönsångare (NT, §4), gulsparv (NT, §4), kråka (NT, §4), mindre bastardsvärmare (NT), mindre hackspett (NT, §4), sexfläckig bastardsvärmare (NT), spillkråka (NT, §4), svartvit flugsnappare (NT, §4), talltita (NT, §4), kungsfågel (§4), nattskärra (§4), huggorm (§6) och kopparödla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svartvit flugsnappare (NT, §4), talltita (NT, §4), kungsfågel (§4), nattskärra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