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tornseglare (EN, §4), gråtrut (VU, §4), bredbrämad bastardsvärmare (NT), entita (NT, §4), grönsångare (NT, §4), gulsparv (NT, §4), kråka (NT, §4), mindre bastardsvärmare (NT), mindre hackspett (NT, §4), sexfläckig bastardsvärmare (NT), spillkråka (NT, §4), talltita (NT, §4), huggorm (§6) och kopparödla (§6).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talltita (NT,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