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tornseglare (EN, §4), gråtrut (VU, §4), bredbrämad bastardsvärmare (NT), entita (NT, §4), grönsångare (NT, §4), gulsparv (NT, §4), kråka (NT, §4), mindre bastardsvärmare (NT), mindre hackspett (NT, §4), sexfläckig bastardsvärmare (NT), spillkråka (NT, §4), talltita (NT,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huggorm (§6) och kopparödla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