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som inkom 2025-05-26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6598871, E 651588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