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som inkom 2025-10-29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6592024, E 654663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