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12363-2025 i Upplands-Bro kommun</w:t>
      </w:r>
    </w:p>
    <w:p>
      <w:r>
        <w:t>Denna tillsynsbegäran behandlar höga naturvärden i avverkningsanmälan A 12363-2025 i Upplands-Bro kommun som inkom 2025-03-14 och omfattar 0,8 ha.</w:t>
      </w:r>
    </w:p>
    <w:p>
      <w:pPr>
        <w:pStyle w:val="Caption"/>
      </w:pPr>
      <w:r>
        <w:drawing>
          <wp:inline xmlns:a="http://schemas.openxmlformats.org/drawingml/2006/main" xmlns:pic="http://schemas.openxmlformats.org/drawingml/2006/picture">
            <wp:extent cx="5486400" cy="4724896"/>
            <wp:docPr id="1" name="Picture 1"/>
            <wp:cNvGraphicFramePr>
              <a:graphicFrameLocks noChangeAspect="1"/>
            </wp:cNvGraphicFramePr>
            <a:graphic>
              <a:graphicData uri="http://schemas.openxmlformats.org/drawingml/2006/picture">
                <pic:pic>
                  <pic:nvPicPr>
                    <pic:cNvPr id="0" name="A 12363-2025 karta.png"/>
                    <pic:cNvPicPr/>
                  </pic:nvPicPr>
                  <pic:blipFill>
                    <a:blip r:embed="rId16"/>
                    <a:stretch>
                      <a:fillRect/>
                    </a:stretch>
                  </pic:blipFill>
                  <pic:spPr>
                    <a:xfrm>
                      <a:off x="0" y="0"/>
                      <a:ext cx="5486400" cy="472489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6598105, E 657475 i SWEREF 99 TM.</w:t>
      </w:r>
    </w:p>
    <w:p>
      <w:r>
        <w:t>Inom 13 meter från avverkningsanmälan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