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23099-2024 i Upplands-Bro kommun</w:t>
      </w:r>
    </w:p>
    <w:p>
      <w:r>
        <w:t>Denna tillsynsbegäran behandlar höga naturvärden i avverkningsanmälan A 23099-2024 i Upplands-Bro kommun som inkom 2024-06-07 och omfattar 0,7 ha.</w:t>
      </w:r>
    </w:p>
    <w:p>
      <w:pPr>
        <w:pStyle w:val="Caption"/>
      </w:pPr>
      <w:r>
        <w:drawing>
          <wp:inline xmlns:a="http://schemas.openxmlformats.org/drawingml/2006/main" xmlns:pic="http://schemas.openxmlformats.org/drawingml/2006/picture">
            <wp:extent cx="5486400" cy="4176074"/>
            <wp:docPr id="1" name="Picture 1"/>
            <wp:cNvGraphicFramePr>
              <a:graphicFrameLocks noChangeAspect="1"/>
            </wp:cNvGraphicFramePr>
            <a:graphic>
              <a:graphicData uri="http://schemas.openxmlformats.org/drawingml/2006/picture">
                <pic:pic>
                  <pic:nvPicPr>
                    <pic:cNvPr id="0" name="A 23099-2024 karta.png"/>
                    <pic:cNvPicPr/>
                  </pic:nvPicPr>
                  <pic:blipFill>
                    <a:blip r:embed="rId16"/>
                    <a:stretch>
                      <a:fillRect/>
                    </a:stretch>
                  </pic:blipFill>
                  <pic:spPr>
                    <a:xfrm>
                      <a:off x="0" y="0"/>
                      <a:ext cx="5486400" cy="4176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6607561, E 653082 i SWEREF 99 TM.</w:t>
      </w:r>
    </w:p>
    <w:p>
      <w:r>
        <w:t>I avverkningsanmälan finns fynd av 1 naturvårdsarter, varav 1 är rödlistad: bredbrämad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