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som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T) och granbarkgnagare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