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som inkom 2026-04-02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6563980, E 636528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