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46303-2020 i Södertälje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