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5605-2022 i Södertälje kommun</w:t>
      </w:r>
    </w:p>
    <w:p>
      <w:r>
        <w:t>Denna tillsynsbegäran behandlar höga naturvärden i samrådsanmälan S 5605-2022 i Södertälje kommun som inkom 2022-10-06 och omfattar 3,8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S 5605-2022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6557763, E 633365 i SWEREF 99 TM.</w:t>
      </w:r>
    </w:p>
    <w:p>
      <w:r>
        <w:t>I samrådsanmälan finns fynd av 9 naturvårdsarter, varav 4 är rödlistade, 1 är fridlyst, 8 är typiska (T) och 5 är signalarter (S): ekticka (NT, T), gullpudra (NT, T), kortskaftad ärgspik (NT), rödbrun blekspik (NT, T), grön sköldmossa (S, T, §8), guldlockmossa (S, T), kornig nållav (S, T), rostfläck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gullpudra (NT, T), rödbrun blekspik (NT, T), grön sköldmossa (S, T, §8), guldlockmossa (S, T), kornig nållav (S, T), rostfläck (S, T) och vätteros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