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48341-2025 i Södertälje kommun</w:t>
      </w:r>
    </w:p>
    <w:p>
      <w:r>
        <w:t>Denna tillsynsbegäran behandlar höga naturvärden i avverkningsanmälan A 48341-2025 i Södertälje kommun som inkom 2025-10-03 och omfattar 1,0 ha.</w:t>
      </w:r>
    </w:p>
    <w:p>
      <w:pPr>
        <w:pStyle w:val="Caption"/>
      </w:pPr>
      <w:r>
        <w:drawing>
          <wp:inline xmlns:a="http://schemas.openxmlformats.org/drawingml/2006/main" xmlns:pic="http://schemas.openxmlformats.org/drawingml/2006/picture">
            <wp:extent cx="5486400" cy="4525347"/>
            <wp:docPr id="1" name="Picture 1"/>
            <wp:cNvGraphicFramePr>
              <a:graphicFrameLocks noChangeAspect="1"/>
            </wp:cNvGraphicFramePr>
            <a:graphic>
              <a:graphicData uri="http://schemas.openxmlformats.org/drawingml/2006/picture">
                <pic:pic>
                  <pic:nvPicPr>
                    <pic:cNvPr id="0" name="A 48341-2025 karta.png"/>
                    <pic:cNvPicPr/>
                  </pic:nvPicPr>
                  <pic:blipFill>
                    <a:blip r:embed="rId16"/>
                    <a:stretch>
                      <a:fillRect/>
                    </a:stretch>
                  </pic:blipFill>
                  <pic:spPr>
                    <a:xfrm>
                      <a:off x="0" y="0"/>
                      <a:ext cx="5486400" cy="452534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6539726, E 646811 i SWEREF 99 TM.</w:t>
      </w:r>
    </w:p>
    <w:p>
      <w:r>
        <w:t>I och inom 23 meter från avverkningsanmälan finns fynd av 5 naturvårdsarter, varav 3 är rödlistade, 2 är fridlysta, 3 är typiska (T) och 1 är signalart (S): stor bockrot (EN), knärot (VU, T, §8), svartöra (NT, T), platt fjädermossa (S, 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5562866"/>
            <wp:docPr id="2" name="Picture 2"/>
            <wp:cNvGraphicFramePr>
              <a:graphicFrameLocks noChangeAspect="1"/>
            </wp:cNvGraphicFramePr>
            <a:graphic>
              <a:graphicData uri="http://schemas.openxmlformats.org/drawingml/2006/picture">
                <pic:pic>
                  <pic:nvPicPr>
                    <pic:cNvPr id="0" name="A 48341-2025 karta knärot.png"/>
                    <pic:cNvPicPr/>
                  </pic:nvPicPr>
                  <pic:blipFill>
                    <a:blip r:embed="rId17"/>
                    <a:stretch>
                      <a:fillRect/>
                    </a:stretch>
                  </pic:blipFill>
                  <pic:spPr>
                    <a:xfrm>
                      <a:off x="0" y="0"/>
                      <a:ext cx="5486400" cy="55628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6539726, E 646811 i SWEREF 99 TM.</w:t>
      </w:r>
    </w:p>
    <w:p>
      <w:r>
        <w:rPr>
          <w:b/>
        </w:rPr>
        <w:t>Svartöra (NT)</w:t>
      </w:r>
      <w:r>
        <w:t xml:space="preserve"> är en gelésvamp som i Sverige i första hand växer på grov ved av alm, i andra hand ask och mycket sällan på lönn och andra lövträd. Verkar föredra fuktiga–skuggiga förhållanden och är ännu i vissa delar av landet en karaktärsart i alm- och asklundar. En minskning av populationen förväntas ske inom en snar framtid på grund av negativ påverkan av alm- och askskottsjukan. Svartöra är typisk art för </w:t>
      </w:r>
      <w:r>
        <w:rPr>
          <w:i/>
        </w:rPr>
        <w:t xml:space="preserve">9020 Nordlig ädellövskog </w:t>
      </w:r>
      <w:r>
        <w:t>(SLU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