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dokument behandlar höga naturvärden i avverkningsanmälan A 23846-2026 i Södertälje kommun. Denna avverkningsanmälan inkom 2026-05-25 08:44:18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flagellkvastmossa (S), bred kärrtrollslända (§4a), citronfläckad kärrtrollslända (§4a) och pudrad kärrtrollslända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6554455, E 634783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bred kärrtrollslända (§4a), citronfläckad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