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som inkom 2024-06-27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