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dokument behandlar höga naturvärden i avverkningsanmälan A 35937-2023 i Södertälje kommun som inkom 2023-08-10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ask (EN), skogsalm (EN), mindre märgborre (S, T), stor aspticka (S, T), tibast (S, T)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