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som inkom 2025-07-31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