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som inkom 2023-03-24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6553026, E 645878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