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som inkom 2024-01-02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6548807, E 647722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