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som inkom 2025-05-16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6554288, E 648490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