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som inkom 2025-11-19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6540838, E 639058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