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samrådsanmälan S 511-2022 i Södertälje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