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2590-2025 i Södertälje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