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2680-2026 i Södertälje kommun</w:t>
      </w:r>
    </w:p>
    <w:p>
      <w:r>
        <w:t>Denna tillsynsbegäran behandlar höga naturvärden i avverkningsanmälan A 2680-2026 i Södertälje kommun som inkom 2026-01-15 och omfattar 2,2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680-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6553981, E 641218 i SWEREF 99 TM.</w:t>
      </w:r>
    </w:p>
    <w:p>
      <w:r>
        <w:t>I avverkningsanmälan finns fynd av 5 naturvårdsarter, varav 3 är rödlistade, 3 är typiska (T) och 2 är signalarter (S): klasefibbla (NT), svinrot (NT), vårärt (NT, T), springkorn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