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avverkningsanmälan A 23357-2026 i Södertälje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