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samrådsanmälan S 4160-2021 i Södertälje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