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4159-2021 i Södertälje kommun</w:t>
      </w:r>
    </w:p>
    <w:p>
      <w:r>
        <w:t>Denna tillsynsbegäran behandlar höga naturvärden i samrådsanmälan S 4159-2021 i Södertälje kommun som inkom 2021-07-12 och omfattar 5,2 ha.</w:t>
      </w:r>
    </w:p>
    <w:p>
      <w:pPr>
        <w:pStyle w:val="Caption"/>
      </w:pPr>
      <w:r>
        <w:drawing>
          <wp:inline xmlns:a="http://schemas.openxmlformats.org/drawingml/2006/main" xmlns:pic="http://schemas.openxmlformats.org/drawingml/2006/picture">
            <wp:extent cx="5486400" cy="3904582"/>
            <wp:docPr id="1" name="Picture 1"/>
            <wp:cNvGraphicFramePr>
              <a:graphicFrameLocks noChangeAspect="1"/>
            </wp:cNvGraphicFramePr>
            <a:graphic>
              <a:graphicData uri="http://schemas.openxmlformats.org/drawingml/2006/picture">
                <pic:pic>
                  <pic:nvPicPr>
                    <pic:cNvPr id="0" name="S 4159-2021 karta.png"/>
                    <pic:cNvPicPr/>
                  </pic:nvPicPr>
                  <pic:blipFill>
                    <a:blip r:embed="rId16"/>
                    <a:stretch>
                      <a:fillRect/>
                    </a:stretch>
                  </pic:blipFill>
                  <pic:spPr>
                    <a:xfrm>
                      <a:off x="0" y="0"/>
                      <a:ext cx="5486400" cy="390458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har ett svart streck som visar fyndplatsens exakta position. Kartans mittpunktskoordinat är N 6548789, E 639668 i SWEREF 99 TM.</w:t>
      </w:r>
    </w:p>
    <w:p>
      <w:r>
        <w:t>I och inom 25 meter från samrådsanmälan finns fynd av 12 naturvårdsarter, varav 3 är rödlistade, 3 är fridlysta, 10 är typiska (T) och 8 är signalarter (S): knärot (VU, T, §8), tallticka (NT, T), ullticka (NT, T), blåmossa (S, T), brandticka (S), bronshjon (S, T), grön sköldmossa (S, T, §8), mörk husmossa (S, T), trådticka (S, T), vedticka (S, T), vågbandad barkbock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3665141"/>
            <wp:docPr id="2" name="Picture 2"/>
            <wp:cNvGraphicFramePr>
              <a:graphicFrameLocks noChangeAspect="1"/>
            </wp:cNvGraphicFramePr>
            <a:graphic>
              <a:graphicData uri="http://schemas.openxmlformats.org/drawingml/2006/picture">
                <pic:pic>
                  <pic:nvPicPr>
                    <pic:cNvPr id="0" name="S 4159-2021 karta knärot.png"/>
                    <pic:cNvPicPr/>
                  </pic:nvPicPr>
                  <pic:blipFill>
                    <a:blip r:embed="rId17"/>
                    <a:stretch>
                      <a:fillRect/>
                    </a:stretch>
                  </pic:blipFill>
                  <pic:spPr>
                    <a:xfrm>
                      <a:off x="0" y="0"/>
                      <a:ext cx="5486400" cy="366514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6548789, E 639668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tallticka (NT, T), ullticka (NT, T), blåmossa (S, T), bronshjon (S, T), grön sköldmossa (S, T, §8), mörk husmossa (S, T), trådticka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