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384-2022 i Södertälje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