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som inkom 2022-09-20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