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som inkom 2025-04-04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6571682, E 645814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