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som inkom 2025-08-05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6553249, E 636821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