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1804-2025 i Södertälje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