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51087-2023 i Södertälje kommun</w:t>
      </w:r>
    </w:p>
    <w:p>
      <w:r>
        <w:t>Detta klagomål behandlar höga naturvärden i avverkningsanmälan A 51087-2023 i Södertälje kommun som inkom 2023-10-19 och omfattar 4,2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6568253, E 641928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