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3531-2025 i Vaxholms kommun</w:t>
      </w:r>
    </w:p>
    <w:p>
      <w:r>
        <w:t>Denna tillsynsbegäran behandlar höga naturvärden i samrådsanmälan S 3531-2025 i Vaxholms kommun som inkom 2025-12-17 och omfattar 3,7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S 3531-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6591889, E 686441 i SWEREF 99 TM.</w:t>
      </w:r>
    </w:p>
    <w:p>
      <w:r>
        <w:t>I och inom 9 meter från samrådsanmälan finns fynd av 2 naturvårdsarter, varav 1 är rödlistad och 2 är fridlysta: knippnejlika (NT, §8)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