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som inkom 2024-03-21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6588978, E 681144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