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vågticka (VU), granticka (NT), grön aspvedbock (NT), spillkråka (NT, §4), tallticka (NT), ullticka (NT), vit vedfingersvamp (NT), fjällig taggsvamp s.str. (S), grovticka (S), grönpyrola (S), hasselticka (S), rödgul trumpetsvamp (S), vågbandad barkbock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