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fläckfingersvamp (VU), grangråticka (VU), gul lammticka (VU), kopparspindling (VU), läderdoftande fingersvamp (VU), druvfingersvamp (NT), kungsspindling (NT), Leptoporus erubescens (NT), odörspindling (NT), orange taggsvamp (NT), persiljespindling (NT), puderspindling (NT), svartvit taggsvamp (NT), såpfingersvamp (NT), barrfagerspindling (S), brandmusseron (S), fjällig taggsvamp s.str. (S), jättesvampmal (S), olivspindling (S), skarp dropptaggsvamp (S), svart trolldruva (S), svavelriska (S), vårärt (S), zontaggsvamp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