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samrådsanmälan S 529-2023 i Norrtälje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