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vågticka (VU), granticka (NT), grön aspvedbock (NT), spillkråka (NT, §4), tallticka (NT), ullticka (NT), vit vedfingersvamp (NT), fjällig taggsvamp s.str. (S), grovticka (S), grönpyrola (S), hasselticka (S), rödgul trumpetsvamp (S), vågbandad barkbock (S), vårärt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