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pPr>
        <w:pStyle w:val="Title"/>
      </w:pPr>
      <w:r>
        <w:t>Tillsynsbegäran - information om höga naturvärden och fridlysta arter i avverkningsanmälan A 31194-2022 i Norrtälje kommun</w:t>
      </w:r>
    </w:p>
    <w:p>
      <w:r>
        <w:t>Detta dokument behandlar höga naturvärden i avverkningsanmälan A 31194-2022 i Norrtälje kommun. Denna avverkningsanmälan inkom 2022-07-28 och omfattar 2,7 ha.</w:t>
      </w:r>
    </w:p>
    <w:p>
      <w:r>
        <w:t>Vi begär härmed att Skogsstyrelsen fattar beslut enligt miljöbalken som säkerställer att skogens höga naturvärden bevaras samt säkerställer att EU-lagstiftning efterlevs och att artskyddsbrott förhindras. Vi önskar även ta del av de ställningstaganden och beslut som myndigheterna meddelar till följd av aktuell avverkningsanmälan och föreningens inlaga (se 34 § förvaltningslagen).</w:t>
      </w:r>
    </w:p>
    <w:p>
      <w:r>
        <w:t>Nedan beskrivs fynd av naturvårdsarter och fridlysta arter som gjorts i det avverkningsanmälda området.</w:t>
      </w:r>
    </w:p>
    <w:p>
      <w:pPr>
        <w:pStyle w:val="Heading1"/>
      </w:pPr>
      <w:r>
        <w:t>Naturvårdsarter</w:t>
      </w:r>
    </w:p>
    <w:p>
      <w:r>
        <w:t>I avverkningsanmälan har följande 1 naturvårdsarter hittats: asknätfjäril (EN, §4a).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535729"/>
            <wp:docPr id="1" name="Picture 1"/>
            <wp:cNvGraphicFramePr>
              <a:graphicFrameLocks noChangeAspect="1"/>
            </wp:cNvGraphicFramePr>
            <a:graphic>
              <a:graphicData uri="http://schemas.openxmlformats.org/drawingml/2006/picture">
                <pic:pic>
                  <pic:nvPicPr>
                    <pic:cNvPr id="0" name="A 31194-2022 karta.png"/>
                    <pic:cNvPicPr/>
                  </pic:nvPicPr>
                  <pic:blipFill>
                    <a:blip r:embed="rId16"/>
                    <a:stretch>
                      <a:fillRect/>
                    </a:stretch>
                  </pic:blipFill>
                  <pic:spPr>
                    <a:xfrm>
                      <a:off x="0" y="0"/>
                      <a:ext cx="5486400" cy="353572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6653060, E 694854 i SWEREF 99 TM.</w:t>
      </w:r>
    </w:p>
    <w:p>
      <w:pPr>
        <w:pStyle w:val="Heading1"/>
      </w:pPr>
      <w:r>
        <w:t>Fridlysta arter</w:t>
      </w:r>
    </w:p>
    <w:p>
      <w:r>
        <w:t>Följande fridlysta arter har sina livsmiljöer och växtplatser i den avverkningsanmälda skogen: asknätfjäril (EN, §4a).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2024-07-02</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