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grangråticka (VU), gul lammticka (VU), knärot (VU, §8), koppartaggsvamp (VU), läderdoftande fingersvamp (VU), fyrflikig jordstjärna (NT), grantaggsvamp (NT), jättespindling (NT), orange taggsvamp (NT), spillkråka (NT, §4), svart taggsvamp (NT), såpfingersvamp (NT), ullticka (NT), anisspindling (S), bronshjon (S), fjällig taggsvamp s.str. (S), kamjordstjärna (S), olivspindling (S), skarp dropptaggsvamp (S), strimspindling (S), stubbspretmossa (S), vågbandad barkbock (S), zontaggsvamp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