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639-2026 i Norrtälje kommun</w:t>
      </w:r>
    </w:p>
    <w:p>
      <w:r>
        <w:t>Detta klagomål behandlar höga naturvärden i avverkningsanmälan A 639-2026 i Norrtälje kommun som inkom 2026-01-07 och omfattar 24,7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639-2026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6628991, E 693816 i SWEREF 99 TM.</w:t>
      </w:r>
    </w:p>
    <w:p>
      <w:r>
        <w:t>I och inom 25 meter från avverkningsanmälan finns fynd av 14 naturvårdsarter, varav 8 är rödlistade, 14 är fridlysta och 2 är typiska (T): stare (VU, §4), enkelbeckasin (NT, §4), entita (NT, T, §4), gulsparv (NT, §4), järnsparv (NT, §4), nordfladdermus (NT, §4a), rödvingetrast (NT, §4), talltita (NT, §4), blåsippa (T, §9), grönsiska (§4), kråka (§4), kungsfågel (§4), större brunfladdermus (§4a)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