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9808-2021 i Norrtälje kommun</w:t>
      </w:r>
    </w:p>
    <w:p>
      <w:r>
        <w:t>Detta klagomål behandlar höga naturvärden i samrådsanmälan S 9808-2021 i Norrtälje kommun som inkom 2021-11-30 och omfattar 4,3 ha.</w:t>
      </w:r>
    </w:p>
    <w:p>
      <w:pPr>
        <w:pStyle w:val="Caption"/>
      </w:pPr>
      <w:r>
        <w:drawing>
          <wp:inline xmlns:a="http://schemas.openxmlformats.org/drawingml/2006/main" xmlns:pic="http://schemas.openxmlformats.org/drawingml/2006/picture">
            <wp:extent cx="4162194" cy="5724000"/>
            <wp:docPr id="1" name="Picture 1"/>
            <wp:cNvGraphicFramePr>
              <a:graphicFrameLocks noChangeAspect="1"/>
            </wp:cNvGraphicFramePr>
            <a:graphic>
              <a:graphicData uri="http://schemas.openxmlformats.org/drawingml/2006/picture">
                <pic:pic>
                  <pic:nvPicPr>
                    <pic:cNvPr id="0" name="S 9808-2021 karta.png"/>
                    <pic:cNvPicPr/>
                  </pic:nvPicPr>
                  <pic:blipFill>
                    <a:blip r:embed="rId16"/>
                    <a:stretch>
                      <a:fillRect/>
                    </a:stretch>
                  </pic:blipFill>
                  <pic:spPr>
                    <a:xfrm>
                      <a:off x="0" y="0"/>
                      <a:ext cx="4162194" cy="572400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6637024, E 699926 i SWEREF 99 TM.</w:t>
      </w:r>
    </w:p>
    <w:p>
      <w:r>
        <w:t>I och inom 6 meter från samrådsanmälan finns fynd av 4 naturvårdsarter, varav 1 är rödlistad, 1 är fridlyst, 3 är typiska (T) och 3 är signalarter (S): ullticka (NT, T), granbarkgnagare (S, T), nästrot (S, §8)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