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52815-2021 i Norrtälje kommun</w:t>
      </w:r>
    </w:p>
    <w:p>
      <w:r>
        <w:t>Denna tillsynsbegäran behandlar höga naturvärden i avverkningsanmälan A 52815-2021 i Norrtälje kommun som inkom 2021-09-28 och omfattar 2,8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2815-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6648477, E 711478 i SWEREF 99 TM.</w:t>
      </w:r>
    </w:p>
    <w:p>
      <w:r>
        <w:t>I och inom 22 meter från avverkningsanmälan finns fynd av 9 naturvårdsarter, varav 8 är rödlistade och 1 är signalart (S): koppartaggsvamp (EN), raggtaggsvamp (EN), spricktaggsvamp (EN), gul lammticka (VU), svartfjällig musseron (VU), bittermusseron (NT), fjällig taggsvamp s.str. (NT), flattoppad klubbsvamp (NT) och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