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grangråticka (VU), kopparspindling (VU), ostticka (VU), vågticka (VU), dofttaggsvamp (NT), granticka (NT), jättekamskivling (NT), kungsspindling (NT), brandticka (S), fjällig taggsvamp s.str. (S), kalktallört (S), kryddspindling (S), lönnlav (S), nästrot (S, §8), rödgul trumpetsvamp (S), skarp dropptaggsvamp (S), svavelriska (S), tjockfotad fingersvamp (S), åkergroda (§4a), vanlig groda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nästrot (S, §8), åkergroda (§4a), vanlig groda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